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28C" w:rsidRPr="00D4428C" w:rsidRDefault="00D4428C" w:rsidP="00D4428C">
      <w:pPr>
        <w:ind w:right="-284" w:firstLine="426"/>
        <w:jc w:val="center"/>
        <w:rPr>
          <w:b/>
        </w:rPr>
      </w:pPr>
      <w:bookmarkStart w:id="0" w:name="_GoBack"/>
      <w:bookmarkEnd w:id="0"/>
      <w:r w:rsidRPr="00D4428C">
        <w:rPr>
          <w:b/>
        </w:rPr>
        <w:t xml:space="preserve">ДОПОВІДЬ </w:t>
      </w:r>
    </w:p>
    <w:p w:rsidR="00D4428C" w:rsidRPr="00D4428C" w:rsidRDefault="00D4428C" w:rsidP="00D4428C">
      <w:pPr>
        <w:ind w:right="-284" w:firstLine="426"/>
        <w:jc w:val="center"/>
        <w:rPr>
          <w:b/>
        </w:rPr>
      </w:pPr>
    </w:p>
    <w:p w:rsidR="00D4428C" w:rsidRPr="00D4428C" w:rsidRDefault="00D4428C" w:rsidP="00D4428C">
      <w:pPr>
        <w:ind w:right="-284" w:firstLine="426"/>
        <w:jc w:val="center"/>
        <w:rPr>
          <w:b/>
        </w:rPr>
      </w:pPr>
      <w:r w:rsidRPr="00D4428C">
        <w:rPr>
          <w:b/>
        </w:rPr>
        <w:t>про результати проведеної інвентаризації земель сільськогосподарського  призначення державної власності в Україні станом на 01.01.2020 року</w:t>
      </w:r>
    </w:p>
    <w:p w:rsidR="00D4428C" w:rsidRDefault="00D4428C" w:rsidP="00C111ED">
      <w:pPr>
        <w:ind w:right="-284" w:firstLine="426"/>
        <w:jc w:val="both"/>
      </w:pPr>
    </w:p>
    <w:p w:rsidR="00D4428C" w:rsidRDefault="00D4428C" w:rsidP="00C111ED">
      <w:pPr>
        <w:ind w:right="-284" w:firstLine="426"/>
        <w:jc w:val="both"/>
      </w:pPr>
    </w:p>
    <w:p w:rsidR="00D4428C" w:rsidRPr="00D4428C" w:rsidRDefault="00D4428C" w:rsidP="00D4428C">
      <w:pPr>
        <w:ind w:right="-284"/>
        <w:jc w:val="both"/>
        <w:rPr>
          <w:i/>
          <w:sz w:val="22"/>
          <w:szCs w:val="22"/>
        </w:rPr>
      </w:pPr>
      <w:r w:rsidRPr="00D4428C">
        <w:rPr>
          <w:i/>
          <w:sz w:val="22"/>
          <w:szCs w:val="22"/>
        </w:rPr>
        <w:t>Кулик Володимир Михайлович,</w:t>
      </w:r>
    </w:p>
    <w:p w:rsidR="00D4428C" w:rsidRPr="00D4428C" w:rsidRDefault="00D4428C" w:rsidP="00D4428C">
      <w:pPr>
        <w:ind w:right="-284"/>
        <w:jc w:val="both"/>
        <w:rPr>
          <w:i/>
          <w:sz w:val="22"/>
          <w:szCs w:val="22"/>
        </w:rPr>
      </w:pPr>
      <w:r w:rsidRPr="00D4428C">
        <w:rPr>
          <w:i/>
          <w:sz w:val="22"/>
          <w:szCs w:val="22"/>
        </w:rPr>
        <w:t xml:space="preserve">заступник начальника відділу </w:t>
      </w:r>
    </w:p>
    <w:p w:rsidR="00D4428C" w:rsidRPr="00D4428C" w:rsidRDefault="00D4428C" w:rsidP="00D4428C">
      <w:pPr>
        <w:ind w:right="-284"/>
        <w:jc w:val="both"/>
        <w:rPr>
          <w:i/>
          <w:sz w:val="22"/>
          <w:szCs w:val="22"/>
        </w:rPr>
      </w:pPr>
      <w:r w:rsidRPr="00D4428C">
        <w:rPr>
          <w:i/>
          <w:sz w:val="22"/>
          <w:szCs w:val="22"/>
        </w:rPr>
        <w:t xml:space="preserve">землеустрою  Департаменту </w:t>
      </w:r>
    </w:p>
    <w:p w:rsidR="00D4428C" w:rsidRPr="00D4428C" w:rsidRDefault="00D4428C" w:rsidP="00D4428C">
      <w:pPr>
        <w:ind w:right="-284"/>
        <w:jc w:val="both"/>
        <w:rPr>
          <w:i/>
          <w:sz w:val="22"/>
          <w:szCs w:val="22"/>
        </w:rPr>
      </w:pPr>
      <w:r w:rsidRPr="00D4428C">
        <w:rPr>
          <w:i/>
          <w:sz w:val="22"/>
          <w:szCs w:val="22"/>
        </w:rPr>
        <w:t>землеустрою, використання та</w:t>
      </w:r>
    </w:p>
    <w:p w:rsidR="00D4428C" w:rsidRPr="00D4428C" w:rsidRDefault="00D4428C" w:rsidP="00D4428C">
      <w:pPr>
        <w:ind w:right="-284"/>
        <w:jc w:val="both"/>
        <w:rPr>
          <w:i/>
          <w:sz w:val="22"/>
          <w:szCs w:val="22"/>
        </w:rPr>
      </w:pPr>
      <w:r w:rsidRPr="00D4428C">
        <w:rPr>
          <w:i/>
          <w:sz w:val="22"/>
          <w:szCs w:val="22"/>
        </w:rPr>
        <w:t>охорони земель</w:t>
      </w:r>
    </w:p>
    <w:p w:rsidR="00D4428C" w:rsidRDefault="00D4428C" w:rsidP="00D4428C">
      <w:pPr>
        <w:ind w:right="-284"/>
        <w:jc w:val="both"/>
        <w:rPr>
          <w:i/>
          <w:sz w:val="22"/>
          <w:szCs w:val="22"/>
        </w:rPr>
      </w:pPr>
      <w:r w:rsidRPr="00D4428C">
        <w:rPr>
          <w:i/>
          <w:sz w:val="22"/>
          <w:szCs w:val="22"/>
        </w:rPr>
        <w:t>Державної  служби України з питань</w:t>
      </w:r>
    </w:p>
    <w:p w:rsidR="00D4428C" w:rsidRPr="00D4428C" w:rsidRDefault="00D4428C" w:rsidP="00D4428C">
      <w:pPr>
        <w:ind w:right="-284"/>
        <w:jc w:val="both"/>
        <w:rPr>
          <w:i/>
          <w:sz w:val="22"/>
          <w:szCs w:val="22"/>
        </w:rPr>
      </w:pPr>
      <w:r w:rsidRPr="00D4428C">
        <w:rPr>
          <w:i/>
          <w:sz w:val="22"/>
          <w:szCs w:val="22"/>
        </w:rPr>
        <w:t>ге</w:t>
      </w:r>
      <w:r>
        <w:rPr>
          <w:i/>
          <w:sz w:val="22"/>
          <w:szCs w:val="22"/>
        </w:rPr>
        <w:t>одезії, картографії та кадастру</w:t>
      </w:r>
    </w:p>
    <w:p w:rsidR="00D4428C" w:rsidRDefault="00D4428C" w:rsidP="00C111ED">
      <w:pPr>
        <w:ind w:right="-284" w:firstLine="426"/>
        <w:jc w:val="both"/>
      </w:pPr>
    </w:p>
    <w:p w:rsidR="00B4367C" w:rsidRDefault="00B4367C" w:rsidP="00C111ED">
      <w:pPr>
        <w:ind w:right="-284" w:firstLine="426"/>
        <w:jc w:val="both"/>
      </w:pPr>
      <w:r w:rsidRPr="00F855B0">
        <w:t xml:space="preserve">Метою проведення інвентаризації земель є встановлення місця розташування об’єктів землеустрою, їх меж, розмірів, правового статусу, встановлення кількісних та якісних характеристик земель, необхідних для ведення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 </w:t>
      </w:r>
    </w:p>
    <w:p w:rsidR="00EB6DFB" w:rsidRDefault="00EB6DFB" w:rsidP="00C111ED">
      <w:pPr>
        <w:ind w:right="-284" w:firstLine="426"/>
        <w:jc w:val="both"/>
      </w:pPr>
      <w:r>
        <w:t xml:space="preserve">Відповідно до частини четвертої статті 122 ЗКУ </w:t>
      </w:r>
      <w:r w:rsidR="001838EB">
        <w:rPr>
          <w:rStyle w:val="rvts0"/>
        </w:rPr>
        <w:t>центральний орган виконавчої влади з питань земельних ресурсів у галузі земельних відносин та його територіальні органи є розпорядниками земель та земельних ділянок сільськогосподарського призначення державної власності.</w:t>
      </w:r>
    </w:p>
    <w:p w:rsidR="002216F9" w:rsidRDefault="00B4367C" w:rsidP="00C111ED">
      <w:pPr>
        <w:ind w:right="-284"/>
        <w:jc w:val="both"/>
      </w:pPr>
      <w:r>
        <w:t xml:space="preserve">      У </w:t>
      </w:r>
      <w:r w:rsidR="00C111ED">
        <w:t xml:space="preserve">2013 році проведено інвентаризацію земель сільськогосподарського призначення державної власності загальною площею 1,6 млн га. </w:t>
      </w:r>
      <w:r w:rsidR="002216F9">
        <w:t xml:space="preserve"> Відомості про </w:t>
      </w:r>
      <w:proofErr w:type="spellStart"/>
      <w:r w:rsidR="002216F9">
        <w:t>проінвентаризовані</w:t>
      </w:r>
      <w:proofErr w:type="spellEnd"/>
      <w:r w:rsidR="002216F9">
        <w:t xml:space="preserve"> земельні ділянки </w:t>
      </w:r>
      <w:proofErr w:type="spellStart"/>
      <w:r w:rsidR="002216F9">
        <w:t>внесено</w:t>
      </w:r>
      <w:proofErr w:type="spellEnd"/>
      <w:r w:rsidR="002216F9">
        <w:t xml:space="preserve"> до Державного земельного кадастру. Кількість </w:t>
      </w:r>
      <w:proofErr w:type="spellStart"/>
      <w:r w:rsidR="002216F9">
        <w:t>проінвентаризованих</w:t>
      </w:r>
      <w:proofErr w:type="spellEnd"/>
      <w:r w:rsidR="002216F9">
        <w:t xml:space="preserve"> земельних ділянок 92085.</w:t>
      </w:r>
    </w:p>
    <w:p w:rsidR="00E676E3" w:rsidRDefault="002216F9" w:rsidP="00C111ED">
      <w:pPr>
        <w:ind w:right="-284"/>
        <w:jc w:val="both"/>
      </w:pPr>
      <w:r>
        <w:t xml:space="preserve">      В 2014-2017 роках кошти на проведення інвентаризації</w:t>
      </w:r>
      <w:r w:rsidR="00E676E3">
        <w:t xml:space="preserve"> земель </w:t>
      </w:r>
      <w:r>
        <w:t>державою не виділялися.</w:t>
      </w:r>
    </w:p>
    <w:p w:rsidR="001838EB" w:rsidRDefault="00E676E3" w:rsidP="00C111ED">
      <w:pPr>
        <w:ind w:right="-284"/>
        <w:jc w:val="both"/>
      </w:pPr>
      <w:r>
        <w:t xml:space="preserve">       </w:t>
      </w:r>
      <w:r w:rsidR="00C2304A">
        <w:t xml:space="preserve">31.01.20108 </w:t>
      </w:r>
      <w:r w:rsidR="00A47C73">
        <w:t>Кабінетом</w:t>
      </w:r>
      <w:r w:rsidR="006651CD" w:rsidRPr="006651CD">
        <w:t xml:space="preserve"> Міністрів України</w:t>
      </w:r>
      <w:r w:rsidR="00A47C73">
        <w:t xml:space="preserve"> прийнято розпорядження</w:t>
      </w:r>
      <w:r w:rsidR="006651CD" w:rsidRPr="006651CD">
        <w:t xml:space="preserve"> № 60-р «Питання передачі земельних ділянок сільськогосподарського призначення державної власності у комунальну власність об’єднаних територіальних громад» </w:t>
      </w:r>
      <w:r w:rsidR="001838EB">
        <w:t xml:space="preserve"> відповідно до якого </w:t>
      </w:r>
      <w:proofErr w:type="spellStart"/>
      <w:r w:rsidR="006651CD" w:rsidRPr="006651CD">
        <w:t>Держгеокадастру</w:t>
      </w:r>
      <w:proofErr w:type="spellEnd"/>
      <w:r w:rsidR="006651CD" w:rsidRPr="006651CD">
        <w:t xml:space="preserve"> починаючи з 1 лютого 2018 року необхідно забезпечити, зокрема, формування земельних ділянок сільськогосподарського призначення державної власності в межах, визначених перспективним планом формування територій громад, шляхом проведення інвентаризації земель сільськогосподарського призначення державної власності з подальшою передачею зазначених земельних ділянок у комунальну власність відповідних об’єднаних територіальних громад згідно із статтею 117 Земельного кодексу України.</w:t>
      </w:r>
    </w:p>
    <w:p w:rsidR="00EB6DFB" w:rsidRPr="001838EB" w:rsidRDefault="001838EB" w:rsidP="00EB6DFB">
      <w:pPr>
        <w:ind w:right="-284"/>
        <w:jc w:val="both"/>
      </w:pPr>
      <w:r>
        <w:t xml:space="preserve">         Відповідно до статті 117 </w:t>
      </w:r>
      <w:r w:rsidR="002216F9">
        <w:t xml:space="preserve"> </w:t>
      </w:r>
      <w:r>
        <w:t>ЗКУ п</w:t>
      </w:r>
      <w:r w:rsidR="00EB6DFB" w:rsidRPr="001838EB">
        <w:t xml:space="preserve">ередача земельних ділянок державної власності у комунальну власність здійснюється за рішеннями відповідних </w:t>
      </w:r>
      <w:r w:rsidR="00EB6DFB" w:rsidRPr="001838EB">
        <w:lastRenderedPageBreak/>
        <w:t>органів виконавчої влади, які здійснюють розпорядження землями державної відповідно до повноважень, визначених цим Кодексом.</w:t>
      </w:r>
    </w:p>
    <w:p w:rsidR="00EB6DFB" w:rsidRPr="00843F95" w:rsidRDefault="00843F95" w:rsidP="00EB6DFB">
      <w:pPr>
        <w:ind w:right="-284"/>
        <w:jc w:val="both"/>
      </w:pPr>
      <w:r>
        <w:t xml:space="preserve">         </w:t>
      </w:r>
      <w:r w:rsidR="00EB6DFB" w:rsidRPr="00843F95">
        <w:t>У рішенні органів виконавчої влади про передачу земельної ділянки у комунальну власність зазначаються кадастровий номер земельної ділянки, її місце розташування, площа, цільове призначення, відомості про обтяження речових прав на земельну ділянку, обмеження у її використанні.</w:t>
      </w:r>
    </w:p>
    <w:p w:rsidR="00EB6DFB" w:rsidRPr="00843F95" w:rsidRDefault="00843F95" w:rsidP="00EB6DFB">
      <w:pPr>
        <w:ind w:right="-284"/>
        <w:jc w:val="both"/>
      </w:pPr>
      <w:r w:rsidRPr="00843F95">
        <w:t xml:space="preserve">         </w:t>
      </w:r>
      <w:r w:rsidR="00EB6DFB" w:rsidRPr="00843F95">
        <w:t>На підставі рішення органів виконавчої влади про передачу земельної ділянки у комунальну власність складається акт приймання-передачі такої земельної ділянки.</w:t>
      </w:r>
    </w:p>
    <w:p w:rsidR="00EB6DFB" w:rsidRPr="00843F95" w:rsidRDefault="00843F95" w:rsidP="00EB6DFB">
      <w:pPr>
        <w:ind w:right="-284"/>
        <w:jc w:val="both"/>
      </w:pPr>
      <w:r>
        <w:t xml:space="preserve">         </w:t>
      </w:r>
      <w:r w:rsidR="00EB6DFB" w:rsidRPr="00843F95">
        <w:t>Рішення органів виконавчої влади про передачу земельної ділянки у комунальну власність разом з актом приймання-передачі такої земельної ділянки є підставою для державної реєстрації права власності територіальної громади на неї.</w:t>
      </w:r>
    </w:p>
    <w:p w:rsidR="00EB6DFB" w:rsidRPr="00843F95" w:rsidRDefault="00843F95" w:rsidP="00EB6DFB">
      <w:pPr>
        <w:ind w:right="-284"/>
        <w:jc w:val="both"/>
      </w:pPr>
      <w:r w:rsidRPr="00640649">
        <w:t xml:space="preserve">         </w:t>
      </w:r>
      <w:r w:rsidR="00EB6DFB" w:rsidRPr="00843F95">
        <w:t>До земель державної власності, які не можуть передаватися у комунальну власність, належать земельні ділянки, що використовуються Чорноморським флотом Російської Федерації на території України на підставі міжнародних договорів, згода на обов'язковість яких надана Верховною Радою України, земельні ділянки, на яких розташовані будівлі, споруди, інші об'єкти нерухомого майна державної власності, а також земельні ділянки, які перебувають у постійному користуванні органів державної влади, державних підприємств, установ, організацій, крім випадків передачі таких об’єктів у комунальну власність.</w:t>
      </w:r>
    </w:p>
    <w:p w:rsidR="00EB6DFB" w:rsidRDefault="00843F95" w:rsidP="00843F95">
      <w:pPr>
        <w:ind w:right="-284"/>
        <w:jc w:val="both"/>
      </w:pPr>
      <w:r w:rsidRPr="00640649">
        <w:t xml:space="preserve">        </w:t>
      </w:r>
      <w:r>
        <w:rPr>
          <w:lang w:val="ru-RU"/>
        </w:rPr>
        <w:t xml:space="preserve">У 2018 </w:t>
      </w:r>
      <w:proofErr w:type="spellStart"/>
      <w:r>
        <w:rPr>
          <w:lang w:val="ru-RU"/>
        </w:rPr>
        <w:t>році</w:t>
      </w:r>
      <w:proofErr w:type="spellEnd"/>
      <w:r>
        <w:rPr>
          <w:lang w:val="ru-RU"/>
        </w:rPr>
        <w:t xml:space="preserve">  проведено </w:t>
      </w:r>
      <w:proofErr w:type="spellStart"/>
      <w:r>
        <w:rPr>
          <w:lang w:val="ru-RU"/>
        </w:rPr>
        <w:t>інвентаризацію</w:t>
      </w:r>
      <w:proofErr w:type="spellEnd"/>
      <w:r>
        <w:rPr>
          <w:lang w:val="ru-RU"/>
        </w:rPr>
        <w:t xml:space="preserve"> </w:t>
      </w:r>
      <w:r>
        <w:t xml:space="preserve">земель сільськогосподарського призначення державної власності загальною площею 724,6 тис </w:t>
      </w:r>
      <w:proofErr w:type="gramStart"/>
      <w:r>
        <w:t>га</w:t>
      </w:r>
      <w:proofErr w:type="gramEnd"/>
      <w:r>
        <w:t xml:space="preserve"> та відомості про земельні ділянки внесені до ДЗК.</w:t>
      </w:r>
    </w:p>
    <w:p w:rsidR="007A1F31" w:rsidRDefault="00843F95" w:rsidP="00843F95">
      <w:pPr>
        <w:ind w:right="-284"/>
        <w:jc w:val="both"/>
      </w:pPr>
      <w:r>
        <w:t xml:space="preserve">        Також в  2018 році передано 649 об’єднаним територіальним</w:t>
      </w:r>
      <w:r w:rsidRPr="006651CD">
        <w:t xml:space="preserve"> громад</w:t>
      </w:r>
      <w:r>
        <w:t>ам</w:t>
      </w:r>
      <w:r w:rsidR="007A1F31">
        <w:t xml:space="preserve"> із державної у комунальну власність земельні ді</w:t>
      </w:r>
      <w:r w:rsidR="008B5EE0">
        <w:t>лянки загальною площею 1 млн 492</w:t>
      </w:r>
      <w:r w:rsidR="007A1F31">
        <w:t xml:space="preserve"> тис га  (включаючи і  земельні ділянки, які були </w:t>
      </w:r>
      <w:proofErr w:type="spellStart"/>
      <w:r w:rsidR="007A1F31">
        <w:t>проінвентаризовані</w:t>
      </w:r>
      <w:proofErr w:type="spellEnd"/>
      <w:r w:rsidR="007A1F31">
        <w:t xml:space="preserve"> у 2013 році).</w:t>
      </w:r>
    </w:p>
    <w:p w:rsidR="00843F95" w:rsidRDefault="007A1F31" w:rsidP="00843F95">
      <w:pPr>
        <w:ind w:right="-284"/>
        <w:jc w:val="both"/>
      </w:pPr>
      <w:r>
        <w:t xml:space="preserve">       За   2019 рік  проведено інвентаризацію зазначених земель загальною площею </w:t>
      </w:r>
      <w:r w:rsidR="00F42460">
        <w:t>1млн 79 тис. га., в тому числі на територіях ОТГ 81,1 тис. га.</w:t>
      </w:r>
    </w:p>
    <w:p w:rsidR="00F42460" w:rsidRDefault="008B5EE0" w:rsidP="00843F95">
      <w:pPr>
        <w:ind w:right="-284"/>
        <w:jc w:val="both"/>
      </w:pPr>
      <w:r>
        <w:t xml:space="preserve">        Передано 139</w:t>
      </w:r>
      <w:r w:rsidR="00F42460">
        <w:t xml:space="preserve"> ОТГ в комунальну власність земельні ділянки загальною площею</w:t>
      </w:r>
      <w:r>
        <w:t xml:space="preserve"> 207</w:t>
      </w:r>
      <w:r w:rsidR="00F42460">
        <w:t>,</w:t>
      </w:r>
      <w:r>
        <w:t xml:space="preserve"> 9</w:t>
      </w:r>
      <w:r w:rsidR="00F42460">
        <w:t xml:space="preserve">  тис. га.</w:t>
      </w:r>
    </w:p>
    <w:p w:rsidR="00F42460" w:rsidRDefault="00F42460" w:rsidP="00843F95">
      <w:pPr>
        <w:ind w:right="-284"/>
        <w:jc w:val="both"/>
      </w:pPr>
      <w:r>
        <w:t xml:space="preserve">         Таким чином протягом 2018-2019 років</w:t>
      </w:r>
      <w:r w:rsidR="008B5EE0">
        <w:t xml:space="preserve"> 788</w:t>
      </w:r>
      <w:r>
        <w:t xml:space="preserve"> ОТГ передано із державної  у  комунальну  власність 1 млн. </w:t>
      </w:r>
      <w:r w:rsidR="008B5EE0">
        <w:t xml:space="preserve">700 </w:t>
      </w:r>
      <w:r>
        <w:t>тис. земель сільськогосподарського призначення.</w:t>
      </w:r>
    </w:p>
    <w:p w:rsidR="00F42460" w:rsidRDefault="00F42460" w:rsidP="00843F95">
      <w:pPr>
        <w:ind w:right="-284"/>
        <w:jc w:val="both"/>
      </w:pPr>
      <w:r>
        <w:t xml:space="preserve">          Найбільші площі земель передано ОТГ</w:t>
      </w:r>
      <w:r w:rsidR="008B5EE0">
        <w:t xml:space="preserve"> в Дніпропетровській області (62</w:t>
      </w:r>
      <w:r>
        <w:t xml:space="preserve"> ОТГ передано </w:t>
      </w:r>
      <w:r w:rsidR="008B5EE0">
        <w:t>221,1</w:t>
      </w:r>
      <w:r>
        <w:t xml:space="preserve"> тис га, в Чер</w:t>
      </w:r>
      <w:r w:rsidR="008B5EE0">
        <w:t>нігівській ( 39 ОТГ передано 167,7</w:t>
      </w:r>
      <w:r>
        <w:t xml:space="preserve"> тис. га),</w:t>
      </w:r>
      <w:r w:rsidR="008B5EE0">
        <w:t xml:space="preserve"> Запорізькій (43 ОТГ передано 117,5</w:t>
      </w:r>
      <w:r>
        <w:t xml:space="preserve"> тис. га), в</w:t>
      </w:r>
      <w:r w:rsidR="008B5EE0">
        <w:t xml:space="preserve"> Одеській (28 ОТГ передано 114,7</w:t>
      </w:r>
      <w:r>
        <w:t xml:space="preserve"> тис. га).</w:t>
      </w:r>
    </w:p>
    <w:p w:rsidR="00F42460" w:rsidRDefault="00F42460" w:rsidP="00843F95">
      <w:pPr>
        <w:ind w:right="-284"/>
        <w:jc w:val="both"/>
      </w:pPr>
      <w:r>
        <w:t xml:space="preserve">          В 2020 році </w:t>
      </w:r>
      <w:r w:rsidR="00A5784A">
        <w:t>Урядом поставлене завдання до серпня місяця</w:t>
      </w:r>
      <w:r w:rsidR="009D423C">
        <w:t xml:space="preserve"> повністю</w:t>
      </w:r>
      <w:r w:rsidR="00A5784A">
        <w:t xml:space="preserve"> завершити інвентаризацію</w:t>
      </w:r>
      <w:r w:rsidR="009D423C">
        <w:t xml:space="preserve"> земель</w:t>
      </w:r>
      <w:r w:rsidR="00A5784A">
        <w:t xml:space="preserve"> </w:t>
      </w:r>
      <w:r w:rsidR="009D423C" w:rsidRPr="006651CD">
        <w:t>сільськогосподарського призначення державної власності</w:t>
      </w:r>
      <w:r w:rsidR="009D423C">
        <w:t>.</w:t>
      </w:r>
    </w:p>
    <w:p w:rsidR="009D423C" w:rsidRDefault="009D423C" w:rsidP="00843F95">
      <w:pPr>
        <w:ind w:right="-284"/>
        <w:jc w:val="both"/>
      </w:pPr>
      <w:r>
        <w:lastRenderedPageBreak/>
        <w:t xml:space="preserve">          В 2020 році із Державного бюджету України виділяються кошти  в сумі 138 млн. грн.</w:t>
      </w:r>
    </w:p>
    <w:p w:rsidR="00EA798B" w:rsidRDefault="009D423C" w:rsidP="00843F95">
      <w:pPr>
        <w:ind w:right="-284"/>
        <w:jc w:val="both"/>
      </w:pPr>
      <w:r>
        <w:t xml:space="preserve">         Крім інвентаризації</w:t>
      </w:r>
      <w:r w:rsidRPr="009D423C">
        <w:t xml:space="preserve"> </w:t>
      </w:r>
      <w:r>
        <w:t xml:space="preserve">земель </w:t>
      </w:r>
      <w:r w:rsidRPr="006651CD">
        <w:t>сільськогосподарського призначення державної власності</w:t>
      </w:r>
      <w:r>
        <w:t xml:space="preserve"> в 2020 році планується  розпочати проведення інвентаризації інших категорій земель</w:t>
      </w:r>
      <w:r w:rsidR="003840E8">
        <w:t xml:space="preserve"> державної власності</w:t>
      </w:r>
      <w:r>
        <w:t>, а саме</w:t>
      </w:r>
      <w:r w:rsidR="003840E8">
        <w:t xml:space="preserve"> лісогосподарського призначення, водного фонду, природно-заповідного фонду, оздоровчого призначення, рекреаційного призначення, історико-культурного призначення, земель промисловості</w:t>
      </w:r>
      <w:r w:rsidR="00E95EE5">
        <w:t>, транспорту, зв’язку,енергетики, оборони та іншого призначення, земель житлової та громадської забудови</w:t>
      </w:r>
      <w:r w:rsidR="00EA798B">
        <w:t>.</w:t>
      </w:r>
    </w:p>
    <w:p w:rsidR="00F42460" w:rsidRDefault="00EA798B" w:rsidP="00640649">
      <w:pPr>
        <w:tabs>
          <w:tab w:val="left" w:pos="567"/>
        </w:tabs>
        <w:ind w:right="-284"/>
        <w:jc w:val="both"/>
      </w:pPr>
      <w:r>
        <w:t xml:space="preserve">        Проведення заходів з інвентаризації земель дає можливість: наповнити Державний земельний кадастр актуальними відомостями про земельні ділянки, скоротити час та розміри</w:t>
      </w:r>
      <w:r w:rsidR="0023199D">
        <w:t xml:space="preserve"> витрат на підготовку земельних для продажу прав оренди на земельні</w:t>
      </w:r>
      <w:r>
        <w:t xml:space="preserve"> </w:t>
      </w:r>
      <w:r w:rsidR="0023199D">
        <w:t>ділянки державної власності на конкурентних засадах, що є актуальним особливо під час дії мораторію на продаж земель сільськогосподарського призначення, створити передумови</w:t>
      </w:r>
      <w:r w:rsidR="004D1688">
        <w:t xml:space="preserve"> </w:t>
      </w:r>
      <w:r w:rsidR="0023199D">
        <w:t>для належного використання земельних ділянок</w:t>
      </w:r>
      <w:r w:rsidR="00F42460">
        <w:t xml:space="preserve"> </w:t>
      </w:r>
      <w:r w:rsidR="004D1688">
        <w:t>та наповнення місцевих бюджетів.</w:t>
      </w:r>
      <w:r w:rsidR="00F42460">
        <w:t xml:space="preserve">   </w:t>
      </w:r>
    </w:p>
    <w:p w:rsidR="00D4428C" w:rsidRDefault="00D4428C" w:rsidP="00640649">
      <w:pPr>
        <w:tabs>
          <w:tab w:val="left" w:pos="567"/>
        </w:tabs>
        <w:ind w:right="-284"/>
        <w:jc w:val="both"/>
      </w:pPr>
    </w:p>
    <w:p w:rsidR="00D4428C" w:rsidRDefault="00D4428C" w:rsidP="00640649">
      <w:pPr>
        <w:tabs>
          <w:tab w:val="left" w:pos="567"/>
        </w:tabs>
        <w:ind w:right="-284"/>
        <w:jc w:val="both"/>
      </w:pPr>
      <w:r>
        <w:t>16.01.2020р.</w:t>
      </w:r>
    </w:p>
    <w:p w:rsidR="00D4428C" w:rsidRDefault="00D4428C" w:rsidP="00640649">
      <w:pPr>
        <w:tabs>
          <w:tab w:val="left" w:pos="567"/>
        </w:tabs>
        <w:ind w:right="-284"/>
        <w:jc w:val="both"/>
      </w:pPr>
    </w:p>
    <w:sectPr w:rsidR="00D4428C" w:rsidSect="00D4428C">
      <w:pgSz w:w="11906" w:h="16838"/>
      <w:pgMar w:top="113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DB"/>
    <w:rsid w:val="00027ADB"/>
    <w:rsid w:val="001838EB"/>
    <w:rsid w:val="00186A79"/>
    <w:rsid w:val="002216F9"/>
    <w:rsid w:val="0023199D"/>
    <w:rsid w:val="00290EF6"/>
    <w:rsid w:val="0034068B"/>
    <w:rsid w:val="003840E8"/>
    <w:rsid w:val="004B3B1C"/>
    <w:rsid w:val="004D1688"/>
    <w:rsid w:val="00640649"/>
    <w:rsid w:val="006651CD"/>
    <w:rsid w:val="007A1F31"/>
    <w:rsid w:val="00843F95"/>
    <w:rsid w:val="008B5EE0"/>
    <w:rsid w:val="008D07DB"/>
    <w:rsid w:val="009D423C"/>
    <w:rsid w:val="00A47C73"/>
    <w:rsid w:val="00A5784A"/>
    <w:rsid w:val="00B4367C"/>
    <w:rsid w:val="00BF5937"/>
    <w:rsid w:val="00C111ED"/>
    <w:rsid w:val="00C120DA"/>
    <w:rsid w:val="00C2304A"/>
    <w:rsid w:val="00C71130"/>
    <w:rsid w:val="00D4428C"/>
    <w:rsid w:val="00DC039D"/>
    <w:rsid w:val="00E676E3"/>
    <w:rsid w:val="00E95EE5"/>
    <w:rsid w:val="00EA798B"/>
    <w:rsid w:val="00EB6DFB"/>
    <w:rsid w:val="00F42460"/>
    <w:rsid w:val="00FE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67C"/>
    <w:pPr>
      <w:spacing w:after="0" w:line="240" w:lineRule="auto"/>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83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67C"/>
    <w:pPr>
      <w:spacing w:after="0" w:line="240" w:lineRule="auto"/>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8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8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5150</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Кулик</dc:creator>
  <cp:lastModifiedBy>Image&amp;Matros ®</cp:lastModifiedBy>
  <cp:revision>2</cp:revision>
  <dcterms:created xsi:type="dcterms:W3CDTF">2020-01-17T13:39:00Z</dcterms:created>
  <dcterms:modified xsi:type="dcterms:W3CDTF">2020-01-17T13:39:00Z</dcterms:modified>
</cp:coreProperties>
</file>