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6D" w:rsidRPr="00057BD9" w:rsidRDefault="00B6576D" w:rsidP="00B657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>Зразок типової відповіді</w:t>
      </w:r>
    </w:p>
    <w:p w:rsidR="00B6576D" w:rsidRPr="00057BD9" w:rsidRDefault="00B6576D" w:rsidP="00B657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 місцевої прокуратури</w:t>
      </w:r>
    </w:p>
    <w:p w:rsidR="00B6576D" w:rsidRPr="00057BD9" w:rsidRDefault="00B6576D" w:rsidP="00B657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 області</w:t>
      </w:r>
    </w:p>
    <w:p w:rsidR="00B6576D" w:rsidRPr="00057BD9" w:rsidRDefault="00B6576D" w:rsidP="00B657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_______, _______________ обл.,</w:t>
      </w:r>
    </w:p>
    <w:p w:rsidR="00B6576D" w:rsidRPr="00057BD9" w:rsidRDefault="00B6576D" w:rsidP="00B657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_______________</w:t>
      </w:r>
    </w:p>
    <w:p w:rsidR="00B6576D" w:rsidRPr="00057BD9" w:rsidRDefault="00B6576D" w:rsidP="00B657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вул. ________________, ______</w:t>
      </w:r>
    </w:p>
    <w:p w:rsidR="00B6576D" w:rsidRPr="00057BD9" w:rsidRDefault="00B6576D" w:rsidP="00B6576D">
      <w:pPr>
        <w:tabs>
          <w:tab w:val="left" w:pos="58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«Про надання інформації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B6576D" w:rsidRPr="00057BD9" w:rsidRDefault="00B6576D" w:rsidP="00B65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57BD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та документів»     </w:t>
      </w:r>
    </w:p>
    <w:p w:rsidR="00B6576D" w:rsidRPr="00057BD9" w:rsidRDefault="00B6576D" w:rsidP="00B6576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6576D" w:rsidRPr="00057BD9" w:rsidRDefault="00B6576D" w:rsidP="00B6576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6576D" w:rsidRPr="00057BD9" w:rsidRDefault="00B6576D" w:rsidP="00B6576D">
      <w:pPr>
        <w:suppressAutoHyphens/>
        <w:autoSpaceDN w:val="0"/>
        <w:spacing w:after="0" w:line="240" w:lineRule="auto"/>
        <w:ind w:firstLine="58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Виконавчий комітет ____________________ ради _________________ району _______________ області, розглянувши запит ___________________ місцевої прокуратури ________________ області № _____________</w:t>
      </w:r>
      <w:proofErr w:type="spellStart"/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вих</w:t>
      </w:r>
      <w:proofErr w:type="spellEnd"/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.____ від __________р. щодо надання інформації та документів відносно комунального майна,  повідомляє наступне.</w:t>
      </w:r>
    </w:p>
    <w:p w:rsidR="00B6576D" w:rsidRPr="00057BD9" w:rsidRDefault="00B6576D" w:rsidP="00B6576D">
      <w:pPr>
        <w:spacing w:after="0" w:line="276" w:lineRule="auto"/>
        <w:ind w:firstLine="567"/>
        <w:jc w:val="both"/>
        <w:rPr>
          <w:rFonts w:ascii="Times New Roman" w:eastAsia="Arial Unicode MS" w:hAnsi="Times New Roman" w:cs="Tahoma"/>
          <w:color w:val="000000"/>
          <w:spacing w:val="1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 xml:space="preserve">Як видно із вищезазначеного запиту прокуратури, </w:t>
      </w:r>
      <w:r w:rsidRPr="00057BD9">
        <w:rPr>
          <w:rFonts w:ascii="Times New Roman" w:eastAsia="Arial Unicode MS" w:hAnsi="Times New Roman" w:cs="Tahoma"/>
          <w:color w:val="000000"/>
          <w:spacing w:val="1"/>
          <w:kern w:val="3"/>
          <w:sz w:val="24"/>
          <w:szCs w:val="24"/>
          <w:lang w:val="uk-UA" w:eastAsia="uk-UA"/>
        </w:rPr>
        <w:t xml:space="preserve">запитувана інформація та документи </w:t>
      </w:r>
      <w:proofErr w:type="spellStart"/>
      <w:r w:rsidRPr="00057BD9">
        <w:rPr>
          <w:rFonts w:ascii="Times New Roman" w:eastAsia="Arial Unicode MS" w:hAnsi="Times New Roman" w:cs="Tahoma"/>
          <w:color w:val="000000"/>
          <w:spacing w:val="1"/>
          <w:kern w:val="3"/>
          <w:sz w:val="24"/>
          <w:szCs w:val="24"/>
          <w:lang w:val="uk-UA" w:eastAsia="uk-UA"/>
        </w:rPr>
        <w:t>витребовуються</w:t>
      </w:r>
      <w:proofErr w:type="spellEnd"/>
      <w:r w:rsidRPr="00057BD9">
        <w:rPr>
          <w:rFonts w:ascii="Times New Roman" w:eastAsia="Arial Unicode MS" w:hAnsi="Times New Roman" w:cs="Tahoma"/>
          <w:color w:val="000000"/>
          <w:spacing w:val="1"/>
          <w:kern w:val="3"/>
          <w:sz w:val="24"/>
          <w:szCs w:val="24"/>
          <w:lang w:val="uk-UA" w:eastAsia="uk-UA"/>
        </w:rPr>
        <w:t xml:space="preserve"> в ході вивчення дотримання вимог законодавства у сфері комунального майна, у тому числі при його відчуженні, з  метою встановлення підстав для представництва інтересів держави в суді.</w:t>
      </w:r>
    </w:p>
    <w:p w:rsidR="00B6576D" w:rsidRPr="00057BD9" w:rsidRDefault="00B6576D" w:rsidP="00B6576D">
      <w:pPr>
        <w:suppressAutoHyphens/>
        <w:autoSpaceDN w:val="0"/>
        <w:spacing w:after="0" w:line="240" w:lineRule="auto"/>
        <w:ind w:firstLine="58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 xml:space="preserve">Відповідно до пункту 1 </w:t>
      </w:r>
      <w:proofErr w:type="spellStart"/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абз</w:t>
      </w:r>
      <w:proofErr w:type="spellEnd"/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 xml:space="preserve">. 3 ч. 4 ст. 23 Закону України «Про прокуратуру», прокурор має право </w:t>
      </w:r>
      <w:proofErr w:type="spellStart"/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витребовувати</w:t>
      </w:r>
      <w:proofErr w:type="spellEnd"/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 xml:space="preserve"> за письмовим запитом, ознайомлюватися та безоплатно отримувати копії документів і матеріалів органів державної влади, органів місцевого самоврядування, військових частин, державних та комунальних підприємств, установ і організацій, органів Пенсійного фонду України та фондів загальнообов'язкового державного соціального страхування, що знаходяться у цих суб'єктів, у порядку, визначеному законом виключно у разі відсутності суб'єкта владних повноважень, до компетенції якого віднесений захист законних інтересів держави, а також у разі представництва інтересів громадянина з метою встановлення наявності підстав для представництва.</w:t>
      </w:r>
    </w:p>
    <w:p w:rsidR="00B6576D" w:rsidRPr="00057BD9" w:rsidRDefault="00B6576D" w:rsidP="00B6576D">
      <w:pPr>
        <w:suppressAutoHyphens/>
        <w:autoSpaceDN w:val="0"/>
        <w:spacing w:after="0" w:line="240" w:lineRule="auto"/>
        <w:ind w:firstLine="5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uk-UA" w:eastAsia="uk-UA"/>
        </w:rPr>
        <w:t xml:space="preserve">Однак, здійснення державного фінансового контролю за використанням і збереженням державних фінансових ресурсів, необоротних та інших активів, правильністю визначення потреби в бюджетних коштах та взяттям зобов'язань, </w:t>
      </w:r>
      <w:r w:rsidRPr="00057BD9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uk-UA" w:eastAsia="uk-UA"/>
        </w:rPr>
        <w:t>ефективним використанням коштів і майна</w:t>
      </w:r>
      <w:r w:rsidRPr="00057BD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uk-UA" w:eastAsia="uk-UA"/>
        </w:rPr>
        <w:t xml:space="preserve">, станом і достовірністю бухгалтерського обліку і фінансової звітності у міністерствах та інших органах виконавчої влади, державних фондах, фондах загальнообов'язкового державного соціального страхування, бюджетних установах і суб'єктах господарювання державного сектору економіки, а також </w:t>
      </w:r>
      <w:r w:rsidRPr="00057BD9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uk-UA" w:eastAsia="uk-UA"/>
        </w:rPr>
        <w:t>на підприємствах, в установах та організаціях, які</w:t>
      </w:r>
      <w:r w:rsidRPr="00057BD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uk-UA" w:eastAsia="uk-UA"/>
        </w:rPr>
        <w:t xml:space="preserve"> отримують (отримували у періоді, який перевіряється) кошти з бюджетів усіх рівнів, державних фондів та фондів загальнообов'язкового державного соціального страхування або </w:t>
      </w:r>
      <w:r w:rsidRPr="00057BD9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uk-UA" w:eastAsia="uk-UA"/>
        </w:rPr>
        <w:t>використовують (використовували у періоді, який перевіряється) державне чи комунальне майно (далі - підконтрольні установи),</w:t>
      </w:r>
      <w:r w:rsidRPr="00057BD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uk-UA" w:eastAsia="uk-UA"/>
        </w:rPr>
        <w:t xml:space="preserve"> за дотриманням бюджетного законодавства, дотриманням законодавства про державні закупівлі, діяльністю суб'єктів господарської діяльності незалежно від форми власності, які не віднесені законодавством до підконтрольних установ, за судовим рішенням, ухваленим у кримінальному провадженні, відповідно до ст. 2 Закону України “Про основні засади здійснення державного фінансового контролю в Україні”, який визначає правові та організаційні засади здійснення державного фінансового контролю в Україні, </w:t>
      </w:r>
      <w:r w:rsidRPr="00057BD9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uk-UA" w:eastAsia="uk-UA"/>
        </w:rPr>
        <w:t>є головними завданнями органу державного фінансового контролю.</w:t>
      </w:r>
    </w:p>
    <w:p w:rsidR="00B6576D" w:rsidRPr="00057BD9" w:rsidRDefault="00B6576D" w:rsidP="00B6576D">
      <w:pPr>
        <w:suppressAutoHyphens/>
        <w:autoSpaceDN w:val="0"/>
        <w:spacing w:after="0" w:line="240" w:lineRule="auto"/>
        <w:ind w:firstLine="580"/>
        <w:jc w:val="both"/>
        <w:textAlignment w:val="baseline"/>
        <w:rPr>
          <w:rFonts w:ascii="Times New Roman" w:eastAsia="Courier New" w:hAnsi="Times New Roman" w:cs="Courier New"/>
          <w:color w:val="000000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Courier New" w:hAnsi="Times New Roman" w:cs="Courier New"/>
          <w:color w:val="000000"/>
          <w:kern w:val="3"/>
          <w:sz w:val="24"/>
          <w:szCs w:val="24"/>
          <w:lang w:val="uk-UA" w:eastAsia="uk-UA"/>
        </w:rPr>
        <w:t>Відповідно до ст. 10 Закону України “Про основні засади здійснення державного фінансового контролю в Україні” органу державного фінансового контролю, серед іншого, надається право звертатися до суду в інтересах держави.</w:t>
      </w:r>
    </w:p>
    <w:p w:rsidR="00B6576D" w:rsidRPr="00057BD9" w:rsidRDefault="00B6576D" w:rsidP="00B6576D">
      <w:pPr>
        <w:suppressAutoHyphens/>
        <w:autoSpaceDN w:val="0"/>
        <w:spacing w:after="0" w:line="240" w:lineRule="auto"/>
        <w:ind w:firstLine="5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uk-UA" w:eastAsia="uk-UA"/>
        </w:rPr>
        <w:lastRenderedPageBreak/>
        <w:t>З вищевикладеного вбачається, що саме орган державного фінансового контролю в розумінні ст. 23 Закону України “Про прокуратуру” є суб'єктом владних повноважень до компетенції якого віднесений захист законних інтересів держави у сфері   використання комунального майна.</w:t>
      </w:r>
    </w:p>
    <w:p w:rsidR="00B6576D" w:rsidRPr="00057BD9" w:rsidRDefault="00B6576D" w:rsidP="00B6576D">
      <w:pPr>
        <w:suppressAutoHyphens/>
        <w:autoSpaceDN w:val="0"/>
        <w:spacing w:after="0" w:line="240" w:lineRule="auto"/>
        <w:ind w:firstLine="58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</w:pPr>
      <w:r w:rsidRPr="00057BD9">
        <w:rPr>
          <w:rFonts w:ascii="Times New Roman" w:eastAsia="Times New Roman" w:hAnsi="Times New Roman" w:cs="Times New Roman"/>
          <w:color w:val="000000"/>
          <w:spacing w:val="1"/>
          <w:kern w:val="3"/>
          <w:sz w:val="24"/>
          <w:szCs w:val="24"/>
          <w:lang w:val="uk-UA" w:eastAsia="uk-UA"/>
        </w:rPr>
        <w:t>Відповідно до ч. 2 ст. 19 Конституції України органи державної влади та органи місцевого самоврядування, їх посадові особи зобов'язані діяти лише на підставі, в межах повноважень та у спосіб, що передбачені Конституцією та законами України.</w:t>
      </w:r>
    </w:p>
    <w:p w:rsidR="00B6576D" w:rsidRPr="00057BD9" w:rsidRDefault="00B6576D" w:rsidP="00B657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57BD9">
        <w:rPr>
          <w:rFonts w:ascii="Times New Roman" w:eastAsia="Calibri" w:hAnsi="Times New Roman" w:cs="Times New Roman"/>
          <w:sz w:val="24"/>
          <w:szCs w:val="24"/>
          <w:lang w:val="uk-UA"/>
        </w:rPr>
        <w:t>З огляду на вищезазначене у _______________________ ради відсутні правові підстави для задоволення запиту.</w:t>
      </w:r>
    </w:p>
    <w:p w:rsidR="00B6576D" w:rsidRPr="00057BD9" w:rsidRDefault="00B6576D" w:rsidP="00B657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6576D" w:rsidRPr="00057BD9" w:rsidRDefault="00B6576D" w:rsidP="00B657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6576D" w:rsidRPr="00057BD9" w:rsidRDefault="00B6576D" w:rsidP="00B657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057BD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Дата:                                                                              Підпис</w:t>
      </w:r>
    </w:p>
    <w:p w:rsidR="00E80271" w:rsidRPr="00B6576D" w:rsidRDefault="00E80271" w:rsidP="00B6576D">
      <w:bookmarkStart w:id="0" w:name="_GoBack"/>
      <w:bookmarkEnd w:id="0"/>
    </w:p>
    <w:sectPr w:rsidR="00E80271" w:rsidRPr="00B6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03"/>
    <w:rsid w:val="003E7F03"/>
    <w:rsid w:val="00536495"/>
    <w:rsid w:val="00B6576D"/>
    <w:rsid w:val="00E8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2019-04-09T09:06:00Z</dcterms:created>
  <dcterms:modified xsi:type="dcterms:W3CDTF">2019-04-09T09:06:00Z</dcterms:modified>
</cp:coreProperties>
</file>